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30" w:rsidRDefault="00D05530" w:rsidP="002C7F24">
      <w:pPr>
        <w:ind w:left="-142" w:right="-1"/>
        <w:jc w:val="center"/>
        <w:rPr>
          <w:b/>
          <w:sz w:val="28"/>
          <w:szCs w:val="28"/>
        </w:rPr>
      </w:pPr>
      <w:r w:rsidRPr="00983DB6">
        <w:rPr>
          <w:b/>
          <w:sz w:val="28"/>
          <w:szCs w:val="28"/>
        </w:rPr>
        <w:t>О</w:t>
      </w:r>
      <w:r w:rsidR="002C7F24">
        <w:rPr>
          <w:b/>
          <w:sz w:val="28"/>
          <w:szCs w:val="28"/>
        </w:rPr>
        <w:t xml:space="preserve"> </w:t>
      </w:r>
      <w:r w:rsidRPr="00983DB6">
        <w:rPr>
          <w:b/>
          <w:sz w:val="28"/>
          <w:szCs w:val="28"/>
        </w:rPr>
        <w:t>возможности отказаться от смены страховщика по</w:t>
      </w:r>
      <w:r w:rsidR="002C7F24">
        <w:rPr>
          <w:b/>
          <w:sz w:val="28"/>
          <w:szCs w:val="28"/>
        </w:rPr>
        <w:t xml:space="preserve"> </w:t>
      </w:r>
      <w:r w:rsidRPr="00983DB6">
        <w:rPr>
          <w:b/>
          <w:sz w:val="28"/>
          <w:szCs w:val="28"/>
        </w:rPr>
        <w:t>обязательному пенсионному страхованию</w:t>
      </w:r>
      <w:r w:rsidR="002C7F24">
        <w:rPr>
          <w:b/>
          <w:sz w:val="28"/>
          <w:szCs w:val="28"/>
        </w:rPr>
        <w:t>.</w:t>
      </w:r>
    </w:p>
    <w:p w:rsidR="002C7F24" w:rsidRDefault="002C7F24" w:rsidP="002C7F24">
      <w:pPr>
        <w:ind w:left="-142" w:right="-1"/>
        <w:rPr>
          <w:b/>
          <w:sz w:val="28"/>
          <w:szCs w:val="28"/>
        </w:rPr>
      </w:pPr>
    </w:p>
    <w:p w:rsidR="00D36965" w:rsidRDefault="00D36965" w:rsidP="002C7F24">
      <w:pPr>
        <w:ind w:left="-142" w:right="-1"/>
        <w:rPr>
          <w:b/>
          <w:sz w:val="28"/>
          <w:szCs w:val="28"/>
        </w:rPr>
      </w:pPr>
    </w:p>
    <w:p w:rsidR="002C7F24" w:rsidRPr="00983DB6" w:rsidRDefault="00D36965" w:rsidP="002C7F24">
      <w:pPr>
        <w:ind w:left="-142"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-4445</wp:posOffset>
            </wp:positionV>
            <wp:extent cx="3100070" cy="3095625"/>
            <wp:effectExtent l="19050" t="0" r="5080" b="0"/>
            <wp:wrapSquare wrapText="bothSides"/>
            <wp:docPr id="1" name="Рисунок 1" descr="D:\КАРТИНКИ\смена страховщика 17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смена страховщика 17 де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530" w:rsidRPr="00983DB6" w:rsidRDefault="00983DB6" w:rsidP="002C7F24">
      <w:pPr>
        <w:ind w:left="-142" w:right="-1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Клиентская служба </w:t>
      </w:r>
      <w:r w:rsidR="002C7F24">
        <w:rPr>
          <w:sz w:val="28"/>
          <w:szCs w:val="28"/>
        </w:rPr>
        <w:t xml:space="preserve">(на правах отдела)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</w:t>
      </w:r>
      <w:r w:rsidR="002C7F24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D05530" w:rsidRPr="00983DB6">
        <w:rPr>
          <w:sz w:val="28"/>
          <w:szCs w:val="28"/>
        </w:rPr>
        <w:t xml:space="preserve"> информирует застрахованных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 xml:space="preserve">лиц, обратившихся ранее с заявлением о переходе (досрочном переходе) от одногостраховщика к другому (из </w:t>
      </w:r>
      <w:r w:rsidR="002C7F24" w:rsidRPr="00983DB6">
        <w:rPr>
          <w:sz w:val="28"/>
          <w:szCs w:val="28"/>
        </w:rPr>
        <w:t>Пенсионный фонд</w:t>
      </w:r>
      <w:r w:rsidR="002C7F24">
        <w:rPr>
          <w:sz w:val="28"/>
          <w:szCs w:val="28"/>
        </w:rPr>
        <w:t xml:space="preserve"> </w:t>
      </w:r>
      <w:r w:rsidR="002C7F24" w:rsidRPr="00983DB6">
        <w:rPr>
          <w:sz w:val="28"/>
          <w:szCs w:val="28"/>
        </w:rPr>
        <w:t>РФ</w:t>
      </w:r>
      <w:r w:rsidR="00D05530" w:rsidRPr="00983DB6">
        <w:rPr>
          <w:sz w:val="28"/>
          <w:szCs w:val="28"/>
        </w:rPr>
        <w:t xml:space="preserve"> в негосударственный пенсионный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фонд, из негосударственного пенсионного фонда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в Пенсионный фонд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РФ, из одного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негосударственного пенсионного фонда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в другой негосударственный пенсионный фонд) о</w:t>
      </w:r>
      <w:r w:rsidR="002C7F24"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возможности подачи в срок до 31 декабря 2020 года уведомления</w:t>
      </w:r>
      <w:proofErr w:type="gramEnd"/>
      <w:r w:rsidR="00D05530" w:rsidRPr="00983DB6">
        <w:rPr>
          <w:sz w:val="28"/>
          <w:szCs w:val="28"/>
        </w:rPr>
        <w:t xml:space="preserve"> об отказе от </w:t>
      </w:r>
      <w:proofErr w:type="spellStart"/>
      <w:r w:rsidR="00D05530" w:rsidRPr="00983DB6">
        <w:rPr>
          <w:sz w:val="28"/>
          <w:szCs w:val="28"/>
        </w:rPr>
        <w:t>сменыстраховщика</w:t>
      </w:r>
      <w:proofErr w:type="spellEnd"/>
      <w:r w:rsidR="00D05530" w:rsidRPr="00983DB6">
        <w:rPr>
          <w:sz w:val="28"/>
          <w:szCs w:val="28"/>
        </w:rPr>
        <w:t>.</w:t>
      </w:r>
    </w:p>
    <w:p w:rsidR="00D05530" w:rsidRPr="00983DB6" w:rsidRDefault="002C7F24" w:rsidP="002C7F24">
      <w:pPr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D05530" w:rsidRPr="00983DB6">
        <w:rPr>
          <w:sz w:val="28"/>
          <w:szCs w:val="28"/>
        </w:rPr>
        <w:t>Если после подачи заявления о переходе (досрочном переходе) от одного страховщика к</w:t>
      </w:r>
      <w:r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другому по каким-либо причинам гражданин не желает осуществить перевод средств</w:t>
      </w:r>
      <w:r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пенсионных накоплений</w:t>
      </w:r>
      <w:r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к выбранному в указанном заявлении страховщику и хочет</w:t>
      </w:r>
      <w:r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остаться у текущего страховщика, то он может воспользоваться правом на отказ от смены</w:t>
      </w:r>
      <w:r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>страховщика по обязательному пенсионному страхованию</w:t>
      </w:r>
      <w:r>
        <w:rPr>
          <w:sz w:val="28"/>
          <w:szCs w:val="28"/>
        </w:rPr>
        <w:t xml:space="preserve"> </w:t>
      </w:r>
      <w:r w:rsidR="00D05530" w:rsidRPr="00983DB6">
        <w:rPr>
          <w:sz w:val="28"/>
          <w:szCs w:val="28"/>
        </w:rPr>
        <w:t xml:space="preserve">путём подачи уведомления </w:t>
      </w:r>
      <w:proofErr w:type="spellStart"/>
      <w:r w:rsidR="00D05530" w:rsidRPr="00983DB6">
        <w:rPr>
          <w:sz w:val="28"/>
          <w:szCs w:val="28"/>
        </w:rPr>
        <w:t>оботказе</w:t>
      </w:r>
      <w:proofErr w:type="spellEnd"/>
      <w:r w:rsidR="00D05530" w:rsidRPr="00983DB6">
        <w:rPr>
          <w:sz w:val="28"/>
          <w:szCs w:val="28"/>
        </w:rPr>
        <w:t xml:space="preserve"> от смены страховщика.</w:t>
      </w:r>
      <w:proofErr w:type="gramEnd"/>
    </w:p>
    <w:p w:rsidR="00D05530" w:rsidRPr="00983DB6" w:rsidRDefault="00D05530" w:rsidP="002C7F24">
      <w:pPr>
        <w:ind w:left="-142" w:right="-1" w:firstLine="850"/>
        <w:jc w:val="both"/>
        <w:rPr>
          <w:sz w:val="28"/>
          <w:szCs w:val="28"/>
        </w:rPr>
      </w:pPr>
      <w:r w:rsidRPr="00983DB6">
        <w:rPr>
          <w:sz w:val="28"/>
          <w:szCs w:val="28"/>
        </w:rPr>
        <w:t>Для подачи уведомления об отказе от смены страховщика необходимо в срок до 31 декабря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2020 года (включительно) обратиться в любой территориальный орган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ПФР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лично с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документом, удостоверяющим личность (паспорт) или через уполномоченного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представителя.</w:t>
      </w:r>
    </w:p>
    <w:p w:rsidR="00D05530" w:rsidRPr="00983DB6" w:rsidRDefault="00D05530" w:rsidP="002C7F24">
      <w:pPr>
        <w:ind w:left="-142" w:right="-1" w:firstLine="850"/>
        <w:jc w:val="both"/>
        <w:rPr>
          <w:sz w:val="28"/>
          <w:szCs w:val="28"/>
        </w:rPr>
      </w:pPr>
      <w:r w:rsidRPr="00983DB6">
        <w:rPr>
          <w:sz w:val="28"/>
          <w:szCs w:val="28"/>
        </w:rPr>
        <w:t>Кроме того, уведомление об отказе от смены страховщика может быть подано в форме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 xml:space="preserve">электронного документа через портал </w:t>
      </w:r>
      <w:proofErr w:type="spellStart"/>
      <w:r w:rsidRPr="00983DB6">
        <w:rPr>
          <w:sz w:val="28"/>
          <w:szCs w:val="28"/>
        </w:rPr>
        <w:t>Госуслуг</w:t>
      </w:r>
      <w:proofErr w:type="spellEnd"/>
      <w:r w:rsidRPr="00983DB6">
        <w:rPr>
          <w:sz w:val="28"/>
          <w:szCs w:val="28"/>
        </w:rPr>
        <w:t>.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В этом случае электронное заявление должно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 xml:space="preserve">быть подписано усиленной квалифицированной электронной подписью застрахованноголица. Она выдается удостоверяющими центрами, аккредитованными </w:t>
      </w:r>
      <w:proofErr w:type="spellStart"/>
      <w:r w:rsidRPr="00983DB6">
        <w:rPr>
          <w:sz w:val="28"/>
          <w:szCs w:val="28"/>
        </w:rPr>
        <w:t>Минкомсвязью</w:t>
      </w:r>
      <w:proofErr w:type="spellEnd"/>
      <w:r w:rsidRPr="00983DB6">
        <w:rPr>
          <w:sz w:val="28"/>
          <w:szCs w:val="28"/>
        </w:rPr>
        <w:t xml:space="preserve"> России.</w:t>
      </w:r>
    </w:p>
    <w:p w:rsidR="00D05530" w:rsidRPr="00983DB6" w:rsidRDefault="00D05530" w:rsidP="002C7F24">
      <w:pPr>
        <w:ind w:left="-142" w:right="-1" w:firstLine="850"/>
        <w:jc w:val="both"/>
        <w:rPr>
          <w:sz w:val="28"/>
          <w:szCs w:val="28"/>
        </w:rPr>
      </w:pPr>
      <w:r w:rsidRPr="00983DB6">
        <w:rPr>
          <w:sz w:val="28"/>
          <w:szCs w:val="28"/>
        </w:rPr>
        <w:t>В случае подачи гражданином в Пенсионный фонд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РФ уведомления об отказе от смены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страховщика, указанное в таком уведомлении заявление о переходе (досрочном переходе) не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подлежит рассмотрению Пенсионным фондом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РФ. Это означает, что смена страховщика не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будет произведена и средства пенсионных накоплений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застрахованного лица останутся у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его текущего страховщика.</w:t>
      </w:r>
    </w:p>
    <w:p w:rsidR="00D05530" w:rsidRPr="00983DB6" w:rsidRDefault="00D05530" w:rsidP="002C7F24">
      <w:pPr>
        <w:ind w:left="-142" w:right="-1" w:firstLine="850"/>
        <w:jc w:val="both"/>
        <w:rPr>
          <w:sz w:val="28"/>
          <w:szCs w:val="28"/>
        </w:rPr>
      </w:pPr>
      <w:r w:rsidRPr="00983DB6">
        <w:rPr>
          <w:sz w:val="28"/>
          <w:szCs w:val="28"/>
        </w:rPr>
        <w:t>В случае подачи гражданином двух и более заявлений на смену страховщика и при</w:t>
      </w:r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отсутствии уведомления об отказе от смены страховщика удовлетворению подлежит первое</w:t>
      </w:r>
      <w:bookmarkStart w:id="0" w:name="_GoBack"/>
      <w:bookmarkEnd w:id="0"/>
      <w:r w:rsidR="002C7F24">
        <w:rPr>
          <w:sz w:val="28"/>
          <w:szCs w:val="28"/>
        </w:rPr>
        <w:t xml:space="preserve"> </w:t>
      </w:r>
      <w:r w:rsidRPr="00983DB6">
        <w:rPr>
          <w:sz w:val="28"/>
          <w:szCs w:val="28"/>
        </w:rPr>
        <w:t>по дате подачи заявления.</w:t>
      </w:r>
    </w:p>
    <w:p w:rsidR="00615667" w:rsidRPr="00983DB6" w:rsidRDefault="00615667" w:rsidP="002C7F24">
      <w:pPr>
        <w:ind w:left="-142" w:right="-1"/>
        <w:jc w:val="both"/>
        <w:rPr>
          <w:sz w:val="28"/>
          <w:szCs w:val="28"/>
        </w:rPr>
      </w:pPr>
    </w:p>
    <w:sectPr w:rsidR="00615667" w:rsidRPr="00983DB6" w:rsidSect="00D3696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5530"/>
    <w:rsid w:val="001D2103"/>
    <w:rsid w:val="002C7F24"/>
    <w:rsid w:val="00615667"/>
    <w:rsid w:val="00983DB6"/>
    <w:rsid w:val="00A81A79"/>
    <w:rsid w:val="00D05530"/>
    <w:rsid w:val="00D36965"/>
    <w:rsid w:val="00DA2A2B"/>
    <w:rsid w:val="00E9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2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69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36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1880</Characters>
  <Application>Microsoft Office Word</Application>
  <DocSecurity>0</DocSecurity>
  <Lines>39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2020-12-16T06:06:00Z</dcterms:created>
  <dcterms:modified xsi:type="dcterms:W3CDTF">2020-12-17T07:23:00Z</dcterms:modified>
</cp:coreProperties>
</file>